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5564DC6" w:rsidR="000C5659" w:rsidRDefault="000C5659" w:rsidP="00F1765F">
      <w:pPr>
        <w:pStyle w:val="NoSpacing"/>
        <w:jc w:val="center"/>
      </w:pPr>
      <w:r>
        <w:t>ASCC Social and Behavioral Sciences Panel</w:t>
      </w:r>
    </w:p>
    <w:p w14:paraId="47F2B45C" w14:textId="28134A7A" w:rsidR="000C5659" w:rsidRDefault="002D1644" w:rsidP="000C5659">
      <w:pPr>
        <w:jc w:val="center"/>
      </w:pPr>
      <w:r>
        <w:t>A</w:t>
      </w:r>
      <w:r w:rsidR="00151326">
        <w:t>pproved</w:t>
      </w:r>
      <w:r w:rsidR="000C5659">
        <w:t xml:space="preserve"> Minutes</w:t>
      </w:r>
    </w:p>
    <w:p w14:paraId="44FDFA99" w14:textId="0BDFC8E6" w:rsidR="000C5659" w:rsidRDefault="00EB7C53" w:rsidP="000C5659">
      <w:r>
        <w:t>T</w:t>
      </w:r>
      <w:r w:rsidR="000F7281">
        <w:t>uesday</w:t>
      </w:r>
      <w:r w:rsidR="00B41DF6">
        <w:t xml:space="preserve">, </w:t>
      </w:r>
      <w:r w:rsidR="001A3960">
        <w:t>October 18</w:t>
      </w:r>
      <w:r w:rsidR="00296C2C" w:rsidRPr="00296C2C">
        <w:rPr>
          <w:vertAlign w:val="superscript"/>
        </w:rPr>
        <w:t>th</w:t>
      </w:r>
      <w:r w:rsidR="000C5659">
        <w:t xml:space="preserve">, </w:t>
      </w:r>
      <w:proofErr w:type="gramStart"/>
      <w:r w:rsidR="000C5659">
        <w:t>202</w:t>
      </w:r>
      <w:r w:rsidR="000F024C">
        <w:t>2</w:t>
      </w:r>
      <w:proofErr w:type="gramEnd"/>
      <w:r w:rsidR="000C5659">
        <w:tab/>
      </w:r>
      <w:r w:rsidR="000C5659">
        <w:tab/>
      </w:r>
      <w:r w:rsidR="000C5659">
        <w:tab/>
      </w:r>
      <w:r w:rsidR="000C5659">
        <w:tab/>
      </w:r>
      <w:r w:rsidR="000C5659">
        <w:tab/>
      </w:r>
      <w:r w:rsidR="000C5659">
        <w:tab/>
        <w:t xml:space="preserve">   </w:t>
      </w:r>
      <w:r w:rsidR="001A3960">
        <w:t>E-Vote</w:t>
      </w:r>
      <w:r w:rsidR="00E172F4">
        <w:t xml:space="preserve"> ending at 5:00 PM</w:t>
      </w:r>
    </w:p>
    <w:p w14:paraId="7A25CFF4" w14:textId="0C9E361C" w:rsidR="000C5659" w:rsidRDefault="001A3960" w:rsidP="000C5659">
      <w:r>
        <w:t>E-Vote</w:t>
      </w:r>
    </w:p>
    <w:p w14:paraId="17A7C5A5" w14:textId="08B37B5D" w:rsidR="000C5659" w:rsidRDefault="000C5659" w:rsidP="000C5659">
      <w:r>
        <w:rPr>
          <w:b/>
          <w:bCs/>
        </w:rPr>
        <w:t>Attendees</w:t>
      </w:r>
      <w:r>
        <w:t>:</w:t>
      </w:r>
      <w:r w:rsidR="00341C5C">
        <w:t xml:space="preserve"> </w:t>
      </w:r>
      <w:r w:rsidR="001A3960">
        <w:t xml:space="preserve">Dwyer, </w:t>
      </w:r>
      <w:r w:rsidR="00341C5C">
        <w:t>Hooker, Nathanson, Piperata, Roup,</w:t>
      </w:r>
      <w:r w:rsidR="00E60C73">
        <w:t xml:space="preserve"> Steele, Vankeerbergen</w:t>
      </w:r>
    </w:p>
    <w:p w14:paraId="3E98490D" w14:textId="3A0F3831" w:rsidR="000C5659" w:rsidRPr="0050178F" w:rsidRDefault="00EB7C53" w:rsidP="0050178F">
      <w:pPr>
        <w:rPr>
          <w:b/>
          <w:bCs/>
        </w:rPr>
      </w:pPr>
      <w:r w:rsidRPr="0050178F">
        <w:rPr>
          <w:b/>
          <w:bCs/>
        </w:rPr>
        <w:t>Agenda:</w:t>
      </w:r>
    </w:p>
    <w:p w14:paraId="71AF0773" w14:textId="29FB475E" w:rsidR="00E60C73" w:rsidRDefault="00E60C73" w:rsidP="00E60C73">
      <w:pPr>
        <w:numPr>
          <w:ilvl w:val="0"/>
          <w:numId w:val="31"/>
        </w:numPr>
        <w:spacing w:after="0" w:line="240" w:lineRule="auto"/>
        <w:rPr>
          <w:rFonts w:ascii="Calibri" w:eastAsia="Times New Roman" w:hAnsi="Calibri" w:cs="Calibri"/>
        </w:rPr>
      </w:pPr>
      <w:r w:rsidRPr="00E60C73">
        <w:rPr>
          <w:rFonts w:ascii="Calibri" w:eastAsia="Times New Roman" w:hAnsi="Calibri" w:cs="Calibri"/>
        </w:rPr>
        <w:t>Approval of 9-</w:t>
      </w:r>
      <w:r w:rsidR="001A3960">
        <w:rPr>
          <w:rFonts w:ascii="Calibri" w:eastAsia="Times New Roman" w:hAnsi="Calibri" w:cs="Calibri"/>
        </w:rPr>
        <w:t>29</w:t>
      </w:r>
      <w:r w:rsidRPr="00E60C73">
        <w:rPr>
          <w:rFonts w:ascii="Calibri" w:eastAsia="Times New Roman" w:hAnsi="Calibri" w:cs="Calibri"/>
        </w:rPr>
        <w:t>-22 minutes</w:t>
      </w:r>
    </w:p>
    <w:p w14:paraId="382DA37A" w14:textId="0E4F9D18" w:rsidR="00341C5C" w:rsidRPr="00E60C73" w:rsidRDefault="001A3960" w:rsidP="00341C5C">
      <w:pPr>
        <w:numPr>
          <w:ilvl w:val="1"/>
          <w:numId w:val="31"/>
        </w:numPr>
        <w:spacing w:after="0" w:line="240" w:lineRule="auto"/>
        <w:rPr>
          <w:rFonts w:ascii="Calibri" w:eastAsia="Times New Roman" w:hAnsi="Calibri" w:cs="Calibri"/>
        </w:rPr>
      </w:pPr>
      <w:r>
        <w:rPr>
          <w:rFonts w:ascii="Calibri" w:eastAsia="Times New Roman" w:hAnsi="Calibri" w:cs="Calibri"/>
        </w:rPr>
        <w:t>U</w:t>
      </w:r>
      <w:r w:rsidR="00341C5C">
        <w:rPr>
          <w:rFonts w:ascii="Calibri" w:eastAsia="Times New Roman" w:hAnsi="Calibri" w:cs="Calibri"/>
        </w:rPr>
        <w:t xml:space="preserve">nanimously approved </w:t>
      </w:r>
      <w:r>
        <w:rPr>
          <w:rFonts w:ascii="Calibri" w:eastAsia="Times New Roman" w:hAnsi="Calibri" w:cs="Calibri"/>
        </w:rPr>
        <w:t>via e-vote</w:t>
      </w:r>
    </w:p>
    <w:p w14:paraId="62BDC900" w14:textId="618C2934" w:rsidR="00E60C73" w:rsidRDefault="001A3960" w:rsidP="00E60C73">
      <w:pPr>
        <w:numPr>
          <w:ilvl w:val="0"/>
          <w:numId w:val="31"/>
        </w:numPr>
        <w:spacing w:after="0" w:line="240" w:lineRule="auto"/>
        <w:rPr>
          <w:rFonts w:ascii="Calibri" w:eastAsia="Times New Roman" w:hAnsi="Calibri" w:cs="Calibri"/>
        </w:rPr>
      </w:pPr>
      <w:r>
        <w:rPr>
          <w:rFonts w:ascii="Calibri" w:eastAsia="Times New Roman" w:hAnsi="Calibri" w:cs="Calibri"/>
        </w:rPr>
        <w:t>Psych 13</w:t>
      </w:r>
      <w:r w:rsidR="00E172F4">
        <w:rPr>
          <w:rFonts w:ascii="Calibri" w:eastAsia="Times New Roman" w:hAnsi="Calibri" w:cs="Calibri"/>
        </w:rPr>
        <w:t>75</w:t>
      </w:r>
      <w:r w:rsidR="00E60C73" w:rsidRPr="00E60C73">
        <w:rPr>
          <w:rFonts w:ascii="Calibri" w:eastAsia="Times New Roman" w:hAnsi="Calibri" w:cs="Calibri"/>
        </w:rPr>
        <w:t xml:space="preserve"> (new</w:t>
      </w:r>
      <w:r>
        <w:rPr>
          <w:rFonts w:ascii="Calibri" w:eastAsia="Times New Roman" w:hAnsi="Calibri" w:cs="Calibri"/>
        </w:rPr>
        <w:t xml:space="preserve"> course requesting GEN Foundations: REGD</w:t>
      </w:r>
      <w:r w:rsidR="00E60C73" w:rsidRPr="00E60C73">
        <w:rPr>
          <w:rFonts w:ascii="Calibri" w:eastAsia="Times New Roman" w:hAnsi="Calibri" w:cs="Calibri"/>
        </w:rPr>
        <w:t>)</w:t>
      </w:r>
    </w:p>
    <w:p w14:paraId="59159857" w14:textId="4BEA1229" w:rsidR="00E172F4" w:rsidRDefault="00E172F4" w:rsidP="00E172F4">
      <w:pPr>
        <w:numPr>
          <w:ilvl w:val="1"/>
          <w:numId w:val="31"/>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Panel asks that the department obtain a concurrence from the </w:t>
      </w:r>
      <w:r w:rsidR="00DB151F">
        <w:rPr>
          <w:rFonts w:ascii="Calibri" w:eastAsia="Times New Roman" w:hAnsi="Calibri" w:cs="Calibri"/>
        </w:rPr>
        <w:t>D</w:t>
      </w:r>
      <w:r>
        <w:rPr>
          <w:rFonts w:ascii="Calibri" w:eastAsia="Times New Roman" w:hAnsi="Calibri" w:cs="Calibri"/>
        </w:rPr>
        <w:t>epartment of Sociology.</w:t>
      </w:r>
    </w:p>
    <w:p w14:paraId="3A1E33C5" w14:textId="74C04763" w:rsidR="00E172F4" w:rsidRDefault="0088429D" w:rsidP="00E172F4">
      <w:pPr>
        <w:numPr>
          <w:ilvl w:val="1"/>
          <w:numId w:val="31"/>
        </w:numPr>
        <w:spacing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 xml:space="preserve">The Panel asks that the department clarify what is meant by “mini-quizzes”.  These are mentioned on pg. </w:t>
      </w:r>
      <w:r w:rsidR="004D0B67">
        <w:rPr>
          <w:rFonts w:ascii="Calibri" w:eastAsia="Times New Roman" w:hAnsi="Calibri" w:cs="Calibri"/>
        </w:rPr>
        <w:t>9</w:t>
      </w:r>
      <w:r>
        <w:rPr>
          <w:rFonts w:ascii="Calibri" w:eastAsia="Times New Roman" w:hAnsi="Calibri" w:cs="Calibri"/>
        </w:rPr>
        <w:t xml:space="preserve"> of the syllabus</w:t>
      </w:r>
      <w:r w:rsidR="0056318E">
        <w:rPr>
          <w:rFonts w:ascii="Calibri" w:eastAsia="Times New Roman" w:hAnsi="Calibri" w:cs="Calibri"/>
        </w:rPr>
        <w:t xml:space="preserve"> and on the course calendar (syllabus pg. 15) but the length and format of the quizzes are not explained.</w:t>
      </w:r>
      <w:r w:rsidR="004D0B67">
        <w:rPr>
          <w:rFonts w:ascii="Calibri" w:eastAsia="Times New Roman" w:hAnsi="Calibri" w:cs="Calibri"/>
        </w:rPr>
        <w:t xml:space="preserve">  Additionally, the Panel notes that students will need to know whether quizzes are given in class or must be completed prior to a class meeting</w:t>
      </w:r>
      <w:r w:rsidR="000A5B00">
        <w:rPr>
          <w:rFonts w:ascii="Calibri" w:eastAsia="Times New Roman" w:hAnsi="Calibri" w:cs="Calibri"/>
        </w:rPr>
        <w:t>, and if quizzes will be given on Carmen or in an “analog” format.</w:t>
      </w:r>
    </w:p>
    <w:p w14:paraId="7C977545" w14:textId="2BE75110" w:rsidR="0056318E" w:rsidRDefault="0056318E" w:rsidP="00E172F4">
      <w:pPr>
        <w:numPr>
          <w:ilvl w:val="1"/>
          <w:numId w:val="31"/>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Panel asks that the department include more information about the exams including their length, format, and position within the grading structure of the course.  While pg. 8 of the syllabus mentions that there will be 3 exams, they are not a part of the grading scale </w:t>
      </w:r>
      <w:r w:rsidR="00660BFD">
        <w:rPr>
          <w:rFonts w:ascii="Calibri" w:eastAsia="Times New Roman" w:hAnsi="Calibri" w:cs="Calibri"/>
        </w:rPr>
        <w:t>(</w:t>
      </w:r>
      <w:r>
        <w:rPr>
          <w:rFonts w:ascii="Calibri" w:eastAsia="Times New Roman" w:hAnsi="Calibri" w:cs="Calibri"/>
        </w:rPr>
        <w:t xml:space="preserve">pg. </w:t>
      </w:r>
      <w:r w:rsidR="004D0B67">
        <w:rPr>
          <w:rFonts w:ascii="Calibri" w:eastAsia="Times New Roman" w:hAnsi="Calibri" w:cs="Calibri"/>
        </w:rPr>
        <w:t>9</w:t>
      </w:r>
      <w:r>
        <w:rPr>
          <w:rFonts w:ascii="Calibri" w:eastAsia="Times New Roman" w:hAnsi="Calibri" w:cs="Calibri"/>
        </w:rPr>
        <w:t xml:space="preserve"> of the syllabus</w:t>
      </w:r>
      <w:r w:rsidR="00660BFD">
        <w:rPr>
          <w:rFonts w:ascii="Calibri" w:eastAsia="Times New Roman" w:hAnsi="Calibri" w:cs="Calibri"/>
        </w:rPr>
        <w:t>)</w:t>
      </w:r>
      <w:r>
        <w:rPr>
          <w:rFonts w:ascii="Calibri" w:eastAsia="Times New Roman" w:hAnsi="Calibri" w:cs="Calibri"/>
        </w:rPr>
        <w:t xml:space="preserve"> and the do not appear on the course calendar (pg. 15</w:t>
      </w:r>
      <w:r w:rsidR="00660BFD">
        <w:rPr>
          <w:rFonts w:ascii="Calibri" w:eastAsia="Times New Roman" w:hAnsi="Calibri" w:cs="Calibri"/>
        </w:rPr>
        <w:t xml:space="preserve"> of the syllabus</w:t>
      </w:r>
      <w:r>
        <w:rPr>
          <w:rFonts w:ascii="Calibri" w:eastAsia="Times New Roman" w:hAnsi="Calibri" w:cs="Calibri"/>
        </w:rPr>
        <w:t>).  Additionally, the Panel asks that the department clarify for students what devices they can and cannot use to take exams, as Ohio State no longer provides iPads to students.</w:t>
      </w:r>
    </w:p>
    <w:p w14:paraId="1D8DDE8A" w14:textId="1ABB9259" w:rsidR="0022491A" w:rsidRDefault="00341C5C" w:rsidP="00341C5C">
      <w:pPr>
        <w:numPr>
          <w:ilvl w:val="1"/>
          <w:numId w:val="31"/>
        </w:numPr>
        <w:spacing w:after="0" w:line="240" w:lineRule="auto"/>
        <w:rPr>
          <w:rFonts w:ascii="Calibri" w:eastAsia="Times New Roman" w:hAnsi="Calibri" w:cs="Calibri"/>
        </w:rPr>
      </w:pPr>
      <w:r w:rsidRPr="004756F7">
        <w:rPr>
          <w:rFonts w:ascii="Calibri" w:eastAsia="Times New Roman" w:hAnsi="Calibri" w:cs="Calibri"/>
          <w:i/>
          <w:iCs/>
        </w:rPr>
        <w:t>Recommendation</w:t>
      </w:r>
      <w:r>
        <w:rPr>
          <w:rFonts w:ascii="Calibri" w:eastAsia="Times New Roman" w:hAnsi="Calibri" w:cs="Calibri"/>
        </w:rPr>
        <w:t xml:space="preserve">:  </w:t>
      </w:r>
      <w:r w:rsidR="00660BFD">
        <w:rPr>
          <w:rFonts w:ascii="Calibri" w:eastAsia="Times New Roman" w:hAnsi="Calibri" w:cs="Calibri"/>
        </w:rPr>
        <w:t>The Panel recommends that the department revise the technology requirement section of the syllabus (pg. 10) to reflect all types of devices that are acceptable for in-class participation (Top-Hat) and completion of mini-quizzes and/or exams.</w:t>
      </w:r>
    </w:p>
    <w:p w14:paraId="1CE6A895" w14:textId="3E052380" w:rsidR="00660BFD" w:rsidRDefault="00660BFD" w:rsidP="00341C5C">
      <w:pPr>
        <w:numPr>
          <w:ilvl w:val="1"/>
          <w:numId w:val="31"/>
        </w:numPr>
        <w:spacing w:after="0" w:line="240" w:lineRule="auto"/>
        <w:rPr>
          <w:rFonts w:ascii="Calibri" w:eastAsia="Times New Roman" w:hAnsi="Calibri" w:cs="Calibri"/>
        </w:rPr>
      </w:pPr>
      <w:r>
        <w:rPr>
          <w:rFonts w:ascii="Calibri" w:eastAsia="Times New Roman" w:hAnsi="Calibri" w:cs="Calibri"/>
          <w:i/>
          <w:iCs/>
        </w:rPr>
        <w:t>Recommendation</w:t>
      </w:r>
      <w:r w:rsidRPr="00660BFD">
        <w:rPr>
          <w:rFonts w:ascii="Calibri" w:eastAsia="Times New Roman" w:hAnsi="Calibri" w:cs="Calibri"/>
        </w:rPr>
        <w:t>:</w:t>
      </w:r>
      <w:r>
        <w:rPr>
          <w:rFonts w:ascii="Calibri" w:eastAsia="Times New Roman" w:hAnsi="Calibri" w:cs="Calibri"/>
        </w:rPr>
        <w:t xml:space="preserve"> The Panel </w:t>
      </w:r>
      <w:r w:rsidR="00AB5772">
        <w:rPr>
          <w:rFonts w:ascii="Calibri" w:eastAsia="Times New Roman" w:hAnsi="Calibri" w:cs="Calibri"/>
        </w:rPr>
        <w:t xml:space="preserve">notes and appreciates the clear “late work” policy on pg. 9 of the </w:t>
      </w:r>
      <w:r w:rsidR="0095164A">
        <w:rPr>
          <w:rFonts w:ascii="Calibri" w:eastAsia="Times New Roman" w:hAnsi="Calibri" w:cs="Calibri"/>
        </w:rPr>
        <w:t>syllabus but</w:t>
      </w:r>
      <w:r w:rsidR="00AB5772">
        <w:rPr>
          <w:rFonts w:ascii="Calibri" w:eastAsia="Times New Roman" w:hAnsi="Calibri" w:cs="Calibri"/>
        </w:rPr>
        <w:t xml:space="preserve"> recommends that the department provide more information to students about how missed or late quizzes and exams will be handled.</w:t>
      </w:r>
    </w:p>
    <w:p w14:paraId="1F0BC517" w14:textId="7C780251" w:rsidR="00E45E49" w:rsidRDefault="00E45E49" w:rsidP="00341C5C">
      <w:pPr>
        <w:numPr>
          <w:ilvl w:val="1"/>
          <w:numId w:val="31"/>
        </w:numPr>
        <w:spacing w:after="0" w:line="240" w:lineRule="auto"/>
        <w:rPr>
          <w:rFonts w:ascii="Calibri" w:eastAsia="Times New Roman" w:hAnsi="Calibri" w:cs="Calibri"/>
        </w:rPr>
      </w:pPr>
      <w:r>
        <w:rPr>
          <w:rFonts w:ascii="Calibri" w:eastAsia="Times New Roman" w:hAnsi="Calibri" w:cs="Calibri"/>
          <w:i/>
          <w:iCs/>
        </w:rPr>
        <w:t>Recommendation</w:t>
      </w:r>
      <w:r w:rsidRPr="00E45E49">
        <w:rPr>
          <w:rFonts w:ascii="Calibri" w:eastAsia="Times New Roman" w:hAnsi="Calibri" w:cs="Calibri"/>
        </w:rPr>
        <w:t>:</w:t>
      </w:r>
      <w:r>
        <w:rPr>
          <w:rFonts w:ascii="Calibri" w:eastAsia="Times New Roman" w:hAnsi="Calibri" w:cs="Calibri"/>
        </w:rPr>
        <w:t xml:space="preserve"> The Panel recommends that the department provide clarity for students regarding the “syllabus survey” (worth 3 points as noted on pg. 9 under “grading scale”) and </w:t>
      </w:r>
      <w:r w:rsidR="0095164A">
        <w:rPr>
          <w:rFonts w:ascii="Calibri" w:eastAsia="Times New Roman" w:hAnsi="Calibri" w:cs="Calibri"/>
        </w:rPr>
        <w:t>its</w:t>
      </w:r>
      <w:r>
        <w:rPr>
          <w:rFonts w:ascii="Calibri" w:eastAsia="Times New Roman" w:hAnsi="Calibri" w:cs="Calibri"/>
        </w:rPr>
        <w:t xml:space="preserve"> relationship to the extra credit that can be earned for reading the syllabus (syllabus pg. 9 under “Bonus Points”).</w:t>
      </w:r>
    </w:p>
    <w:p w14:paraId="22FDCCEC" w14:textId="2DCD4ED8" w:rsidR="00B551D4" w:rsidRDefault="00B551D4" w:rsidP="00341C5C">
      <w:pPr>
        <w:numPr>
          <w:ilvl w:val="1"/>
          <w:numId w:val="31"/>
        </w:numPr>
        <w:spacing w:after="0" w:line="240" w:lineRule="auto"/>
        <w:rPr>
          <w:rFonts w:ascii="Calibri" w:eastAsia="Times New Roman" w:hAnsi="Calibri" w:cs="Calibri"/>
        </w:rPr>
      </w:pPr>
      <w:r>
        <w:rPr>
          <w:rFonts w:ascii="Calibri" w:eastAsia="Times New Roman" w:hAnsi="Calibri" w:cs="Calibri"/>
          <w:i/>
          <w:iCs/>
        </w:rPr>
        <w:t>Recommendation</w:t>
      </w:r>
      <w:r w:rsidRPr="00B551D4">
        <w:rPr>
          <w:rFonts w:ascii="Calibri" w:eastAsia="Times New Roman" w:hAnsi="Calibri" w:cs="Calibri"/>
        </w:rPr>
        <w:t>:</w:t>
      </w:r>
      <w:r>
        <w:rPr>
          <w:rFonts w:ascii="Calibri" w:eastAsia="Times New Roman" w:hAnsi="Calibri" w:cs="Calibri"/>
        </w:rPr>
        <w:t xml:space="preserve">  The Panel recommends that the Department amend the statement regarding the course’s GEN status on the bottom of pg. 12 which reads “PSY1375 fulfills the Race, Ethnicity, and Gender Diversity Foundation for the College of Arts and Sciences at The Ohio State University” to “Psychology 1375 fulfills the Race, Ethnicity and Gender Diversity GEN Foundation requirement” or similar, as the course will fulfill this requirement for students in all colleges, not only the College of Arts and Sciences.</w:t>
      </w:r>
    </w:p>
    <w:p w14:paraId="2A6B41F5" w14:textId="0A91E447" w:rsidR="00B551D4" w:rsidRDefault="00B551D4" w:rsidP="00341C5C">
      <w:pPr>
        <w:numPr>
          <w:ilvl w:val="1"/>
          <w:numId w:val="31"/>
        </w:numPr>
        <w:spacing w:after="0" w:line="240" w:lineRule="auto"/>
        <w:rPr>
          <w:rFonts w:ascii="Calibri" w:eastAsia="Times New Roman" w:hAnsi="Calibri" w:cs="Calibri"/>
        </w:rPr>
      </w:pPr>
      <w:r>
        <w:rPr>
          <w:rFonts w:ascii="Calibri" w:eastAsia="Times New Roman" w:hAnsi="Calibri" w:cs="Calibri"/>
          <w:i/>
          <w:iCs/>
        </w:rPr>
        <w:t>Recommendation</w:t>
      </w:r>
      <w:r w:rsidRPr="00B551D4">
        <w:rPr>
          <w:rFonts w:ascii="Calibri" w:eastAsia="Times New Roman" w:hAnsi="Calibri" w:cs="Calibri"/>
        </w:rPr>
        <w:t>:</w:t>
      </w:r>
      <w:r>
        <w:rPr>
          <w:rFonts w:ascii="Calibri" w:eastAsia="Times New Roman" w:hAnsi="Calibri" w:cs="Calibri"/>
        </w:rPr>
        <w:t xml:space="preserve"> The Panel recommends that the department replace the Title IX statement found on pg. 13 of the syllabus with the most up-to-date version, which can be found here: </w:t>
      </w:r>
      <w:hyperlink r:id="rId9" w:history="1">
        <w:r w:rsidRPr="00CB19B4">
          <w:rPr>
            <w:rStyle w:val="Hyperlink"/>
            <w:rFonts w:ascii="Calibri" w:eastAsia="Times New Roman" w:hAnsi="Calibri" w:cs="Calibri"/>
          </w:rPr>
          <w:t>https://asccas.osu.edu/curriculum/syllabus-elements</w:t>
        </w:r>
      </w:hyperlink>
      <w:r>
        <w:rPr>
          <w:rFonts w:ascii="Calibri" w:eastAsia="Times New Roman" w:hAnsi="Calibri" w:cs="Calibri"/>
        </w:rPr>
        <w:t>.</w:t>
      </w:r>
    </w:p>
    <w:p w14:paraId="0EC12785" w14:textId="77777777" w:rsidR="00B551D4" w:rsidRDefault="00B551D4" w:rsidP="00B551D4">
      <w:pPr>
        <w:numPr>
          <w:ilvl w:val="1"/>
          <w:numId w:val="31"/>
        </w:numPr>
        <w:spacing w:after="0" w:line="240" w:lineRule="auto"/>
        <w:rPr>
          <w:rFonts w:ascii="Calibri" w:eastAsia="Times New Roman" w:hAnsi="Calibri" w:cs="Calibri"/>
        </w:rPr>
      </w:pPr>
      <w:r>
        <w:rPr>
          <w:rFonts w:ascii="Calibri" w:eastAsia="Times New Roman" w:hAnsi="Calibri" w:cs="Calibri"/>
          <w:i/>
          <w:iCs/>
        </w:rPr>
        <w:lastRenderedPageBreak/>
        <w:t>Recommendation</w:t>
      </w:r>
      <w:r w:rsidRPr="00B551D4">
        <w:rPr>
          <w:rFonts w:ascii="Calibri" w:eastAsia="Times New Roman" w:hAnsi="Calibri" w:cs="Calibri"/>
        </w:rPr>
        <w:t>:</w:t>
      </w:r>
      <w:r>
        <w:rPr>
          <w:rFonts w:ascii="Calibri" w:eastAsia="Times New Roman" w:hAnsi="Calibri" w:cs="Calibri"/>
        </w:rPr>
        <w:t xml:space="preserve"> The Panel recommends that the department replace the Disabilities Services statement on pg. 13 of the syllabus with the most up-to-date version, which can be found here:</w:t>
      </w:r>
      <w:r w:rsidRPr="00B551D4">
        <w:t xml:space="preserve"> </w:t>
      </w:r>
      <w:hyperlink r:id="rId10" w:history="1">
        <w:r w:rsidRPr="00CB19B4">
          <w:rPr>
            <w:rStyle w:val="Hyperlink"/>
            <w:rFonts w:ascii="Calibri" w:eastAsia="Times New Roman" w:hAnsi="Calibri" w:cs="Calibri"/>
          </w:rPr>
          <w:t>https://asccas.osu.edu/curriculum/syllabus-elements</w:t>
        </w:r>
      </w:hyperlink>
      <w:r>
        <w:rPr>
          <w:rFonts w:ascii="Calibri" w:eastAsia="Times New Roman" w:hAnsi="Calibri" w:cs="Calibri"/>
        </w:rPr>
        <w:t xml:space="preserve">. </w:t>
      </w:r>
    </w:p>
    <w:p w14:paraId="44AA0D47" w14:textId="2EF19C91" w:rsidR="00B551D4" w:rsidRPr="00B551D4" w:rsidRDefault="00B551D4" w:rsidP="00B551D4">
      <w:pPr>
        <w:numPr>
          <w:ilvl w:val="1"/>
          <w:numId w:val="31"/>
        </w:numPr>
        <w:spacing w:after="0" w:line="240" w:lineRule="auto"/>
        <w:rPr>
          <w:rFonts w:ascii="Calibri" w:eastAsia="Times New Roman" w:hAnsi="Calibri" w:cs="Calibri"/>
        </w:rPr>
      </w:pPr>
      <w:r>
        <w:rPr>
          <w:rFonts w:ascii="Calibri" w:eastAsia="Times New Roman" w:hAnsi="Calibri" w:cs="Calibri"/>
          <w:i/>
          <w:iCs/>
        </w:rPr>
        <w:t>Recommendation</w:t>
      </w:r>
      <w:r w:rsidRPr="00B551D4">
        <w:rPr>
          <w:rFonts w:ascii="Calibri" w:eastAsia="Times New Roman" w:hAnsi="Calibri" w:cs="Calibri"/>
        </w:rPr>
        <w:t>:</w:t>
      </w:r>
      <w:r>
        <w:rPr>
          <w:rFonts w:ascii="Calibri" w:eastAsia="Times New Roman" w:hAnsi="Calibri" w:cs="Calibri"/>
        </w:rPr>
        <w:t xml:space="preserve"> The Panel recommends that the department replace the Mental Health and Stress statement on pg. 14 of the syllabus with the most up-to-date version, which can be found here: </w:t>
      </w:r>
      <w:hyperlink r:id="rId11" w:history="1">
        <w:r w:rsidRPr="00CB19B4">
          <w:rPr>
            <w:rStyle w:val="Hyperlink"/>
            <w:rFonts w:ascii="Calibri" w:eastAsia="Times New Roman" w:hAnsi="Calibri" w:cs="Calibri"/>
          </w:rPr>
          <w:t>https://asccas.osu.edu/curriculum/syllabus-elements</w:t>
        </w:r>
      </w:hyperlink>
      <w:r>
        <w:rPr>
          <w:rFonts w:ascii="Calibri" w:eastAsia="Times New Roman" w:hAnsi="Calibri" w:cs="Calibri"/>
        </w:rPr>
        <w:t xml:space="preserve">. </w:t>
      </w:r>
      <w:r w:rsidRPr="00B551D4">
        <w:rPr>
          <w:rFonts w:ascii="Calibri" w:eastAsia="Times New Roman" w:hAnsi="Calibri" w:cs="Calibri"/>
        </w:rPr>
        <w:t xml:space="preserve"> </w:t>
      </w:r>
    </w:p>
    <w:p w14:paraId="5C7BD75A" w14:textId="36B8C038" w:rsidR="004C7B39" w:rsidRDefault="004C7B39" w:rsidP="00341C5C">
      <w:pPr>
        <w:numPr>
          <w:ilvl w:val="1"/>
          <w:numId w:val="31"/>
        </w:numPr>
        <w:spacing w:after="0" w:line="240" w:lineRule="auto"/>
        <w:rPr>
          <w:rFonts w:ascii="Calibri" w:eastAsia="Times New Roman" w:hAnsi="Calibri" w:cs="Calibri"/>
        </w:rPr>
      </w:pPr>
      <w:r>
        <w:rPr>
          <w:rFonts w:ascii="Calibri" w:eastAsia="Times New Roman" w:hAnsi="Calibri" w:cs="Calibri"/>
        </w:rPr>
        <w:t xml:space="preserve">Comment: </w:t>
      </w:r>
      <w:r w:rsidR="00660BFD">
        <w:rPr>
          <w:rFonts w:ascii="Calibri" w:eastAsia="Times New Roman" w:hAnsi="Calibri" w:cs="Calibri"/>
        </w:rPr>
        <w:t>Most</w:t>
      </w:r>
      <w:r w:rsidR="00E172F4">
        <w:rPr>
          <w:rFonts w:ascii="Calibri" w:eastAsia="Times New Roman" w:hAnsi="Calibri" w:cs="Calibri"/>
        </w:rPr>
        <w:t xml:space="preserve"> panelists expressed that they found the syllabus difficult to read and </w:t>
      </w:r>
      <w:r w:rsidR="00660BFD">
        <w:rPr>
          <w:rFonts w:ascii="Calibri" w:eastAsia="Times New Roman" w:hAnsi="Calibri" w:cs="Calibri"/>
        </w:rPr>
        <w:t>understand</w:t>
      </w:r>
      <w:r w:rsidR="00E172F4">
        <w:rPr>
          <w:rFonts w:ascii="Calibri" w:eastAsia="Times New Roman" w:hAnsi="Calibri" w:cs="Calibri"/>
        </w:rPr>
        <w:t xml:space="preserve"> due to its unusual format.  The</w:t>
      </w:r>
      <w:r w:rsidR="0011676B">
        <w:rPr>
          <w:rFonts w:ascii="Calibri" w:eastAsia="Times New Roman" w:hAnsi="Calibri" w:cs="Calibri"/>
        </w:rPr>
        <w:t>y</w:t>
      </w:r>
      <w:r w:rsidR="00E172F4">
        <w:rPr>
          <w:rFonts w:ascii="Calibri" w:eastAsia="Times New Roman" w:hAnsi="Calibri" w:cs="Calibri"/>
        </w:rPr>
        <w:t xml:space="preserve"> kindly note that some variations in text format and color may be difficult for some students</w:t>
      </w:r>
      <w:r w:rsidR="0088429D">
        <w:rPr>
          <w:rFonts w:ascii="Calibri" w:eastAsia="Times New Roman" w:hAnsi="Calibri" w:cs="Calibri"/>
        </w:rPr>
        <w:t xml:space="preserve"> </w:t>
      </w:r>
      <w:r w:rsidR="00E172F4">
        <w:rPr>
          <w:rFonts w:ascii="Calibri" w:eastAsia="Times New Roman" w:hAnsi="Calibri" w:cs="Calibri"/>
        </w:rPr>
        <w:t>to navigate</w:t>
      </w:r>
      <w:r w:rsidR="0088429D">
        <w:rPr>
          <w:rFonts w:ascii="Calibri" w:eastAsia="Times New Roman" w:hAnsi="Calibri" w:cs="Calibri"/>
        </w:rPr>
        <w:t>, especially those with certain disabilities</w:t>
      </w:r>
      <w:r w:rsidR="00E172F4">
        <w:rPr>
          <w:rFonts w:ascii="Calibri" w:eastAsia="Times New Roman" w:hAnsi="Calibri" w:cs="Calibri"/>
        </w:rPr>
        <w:t>.</w:t>
      </w:r>
    </w:p>
    <w:p w14:paraId="27F34201" w14:textId="084B6196" w:rsidR="00DB151F" w:rsidRDefault="00DB151F" w:rsidP="00341C5C">
      <w:pPr>
        <w:numPr>
          <w:ilvl w:val="1"/>
          <w:numId w:val="31"/>
        </w:numPr>
        <w:spacing w:after="0" w:line="240" w:lineRule="auto"/>
        <w:rPr>
          <w:rFonts w:ascii="Calibri" w:eastAsia="Times New Roman" w:hAnsi="Calibri" w:cs="Calibri"/>
        </w:rPr>
      </w:pPr>
      <w:r>
        <w:rPr>
          <w:rFonts w:ascii="Calibri" w:eastAsia="Times New Roman" w:hAnsi="Calibri" w:cs="Calibri"/>
        </w:rPr>
        <w:t xml:space="preserve">Comment: The Panel offers a friendly note that opening the syllabus with a quote that uses “man” for the human universal (syllabus pg. 2) may run counter to the themes of a course exploring identity, social position, and implicit biases.  </w:t>
      </w:r>
    </w:p>
    <w:p w14:paraId="3B5D782E" w14:textId="65424495" w:rsidR="00366437" w:rsidRPr="00341C5C" w:rsidRDefault="00E172F4" w:rsidP="00341C5C">
      <w:pPr>
        <w:numPr>
          <w:ilvl w:val="1"/>
          <w:numId w:val="31"/>
        </w:numPr>
        <w:spacing w:after="0" w:line="240" w:lineRule="auto"/>
        <w:rPr>
          <w:rFonts w:ascii="Calibri" w:eastAsia="Times New Roman" w:hAnsi="Calibri" w:cs="Calibri"/>
        </w:rPr>
      </w:pPr>
      <w:r>
        <w:rPr>
          <w:rFonts w:ascii="Calibri" w:eastAsia="Times New Roman" w:hAnsi="Calibri" w:cs="Calibri"/>
        </w:rPr>
        <w:t>Unanimously approved via e-vote</w:t>
      </w:r>
      <w:r w:rsidR="0056318E">
        <w:rPr>
          <w:rFonts w:ascii="Calibri" w:eastAsia="Times New Roman" w:hAnsi="Calibri" w:cs="Calibri"/>
        </w:rPr>
        <w:t xml:space="preserve"> with </w:t>
      </w:r>
      <w:r w:rsidR="00DB151F">
        <w:rPr>
          <w:rFonts w:ascii="Calibri" w:eastAsia="Times New Roman" w:hAnsi="Calibri" w:cs="Calibri"/>
          <w:b/>
          <w:bCs/>
        </w:rPr>
        <w:t>3 c</w:t>
      </w:r>
      <w:r w:rsidR="0056318E">
        <w:rPr>
          <w:rFonts w:ascii="Calibri" w:eastAsia="Times New Roman" w:hAnsi="Calibri" w:cs="Calibri"/>
          <w:b/>
          <w:bCs/>
        </w:rPr>
        <w:t>ontingencies</w:t>
      </w:r>
      <w:r w:rsidR="00DB151F">
        <w:rPr>
          <w:rFonts w:ascii="Calibri" w:eastAsia="Times New Roman" w:hAnsi="Calibri" w:cs="Calibri"/>
          <w:b/>
          <w:bCs/>
        </w:rPr>
        <w:t xml:space="preserve"> </w:t>
      </w:r>
      <w:r w:rsidR="00DB151F" w:rsidRPr="00DB151F">
        <w:rPr>
          <w:rFonts w:ascii="Calibri" w:eastAsia="Times New Roman" w:hAnsi="Calibri" w:cs="Calibri"/>
        </w:rPr>
        <w:t>(in bold above)</w:t>
      </w:r>
      <w:r w:rsidR="0056318E" w:rsidRPr="00DB151F">
        <w:rPr>
          <w:rFonts w:ascii="Calibri" w:eastAsia="Times New Roman" w:hAnsi="Calibri" w:cs="Calibri"/>
        </w:rPr>
        <w:t>,</w:t>
      </w:r>
      <w:r w:rsidR="0056318E">
        <w:rPr>
          <w:rFonts w:ascii="Calibri" w:eastAsia="Times New Roman" w:hAnsi="Calibri" w:cs="Calibri"/>
        </w:rPr>
        <w:t xml:space="preserve"> </w:t>
      </w:r>
      <w:r w:rsidR="002D2389">
        <w:rPr>
          <w:rFonts w:ascii="Calibri" w:eastAsia="Times New Roman" w:hAnsi="Calibri" w:cs="Calibri"/>
          <w:i/>
          <w:iCs/>
        </w:rPr>
        <w:t>7</w:t>
      </w:r>
      <w:r w:rsidR="00DB151F">
        <w:rPr>
          <w:rFonts w:ascii="Calibri" w:eastAsia="Times New Roman" w:hAnsi="Calibri" w:cs="Calibri"/>
          <w:i/>
          <w:iCs/>
        </w:rPr>
        <w:t xml:space="preserve"> </w:t>
      </w:r>
      <w:r w:rsidR="0056318E">
        <w:rPr>
          <w:rFonts w:ascii="Calibri" w:eastAsia="Times New Roman" w:hAnsi="Calibri" w:cs="Calibri"/>
          <w:i/>
          <w:iCs/>
        </w:rPr>
        <w:t>recommendations</w:t>
      </w:r>
      <w:r w:rsidR="0056318E">
        <w:rPr>
          <w:rFonts w:ascii="Calibri" w:eastAsia="Times New Roman" w:hAnsi="Calibri" w:cs="Calibri"/>
        </w:rPr>
        <w:t xml:space="preserve"> (in italics above), and </w:t>
      </w:r>
      <w:r w:rsidR="00DB151F">
        <w:rPr>
          <w:rFonts w:ascii="Calibri" w:eastAsia="Times New Roman" w:hAnsi="Calibri" w:cs="Calibri"/>
        </w:rPr>
        <w:t>two</w:t>
      </w:r>
      <w:r w:rsidR="0056318E">
        <w:rPr>
          <w:rFonts w:ascii="Calibri" w:eastAsia="Times New Roman" w:hAnsi="Calibri" w:cs="Calibri"/>
        </w:rPr>
        <w:t xml:space="preserve"> comment</w:t>
      </w:r>
      <w:r w:rsidR="00DB151F">
        <w:rPr>
          <w:rFonts w:ascii="Calibri" w:eastAsia="Times New Roman" w:hAnsi="Calibri" w:cs="Calibri"/>
        </w:rPr>
        <w:t>s</w:t>
      </w:r>
      <w:r w:rsidR="0056318E">
        <w:rPr>
          <w:rFonts w:ascii="Calibri" w:eastAsia="Times New Roman" w:hAnsi="Calibri" w:cs="Calibri"/>
        </w:rPr>
        <w:t>.</w:t>
      </w:r>
    </w:p>
    <w:sectPr w:rsidR="00366437" w:rsidRPr="0034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A7699"/>
    <w:multiLevelType w:val="multilevel"/>
    <w:tmpl w:val="2990CEF4"/>
    <w:numStyleLink w:val="Style1"/>
  </w:abstractNum>
  <w:abstractNum w:abstractNumId="12"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6"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5"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2131364114">
    <w:abstractNumId w:val="7"/>
  </w:num>
  <w:num w:numId="2" w16cid:durableId="587928987">
    <w:abstractNumId w:val="5"/>
  </w:num>
  <w:num w:numId="3" w16cid:durableId="1584147707">
    <w:abstractNumId w:val="12"/>
  </w:num>
  <w:num w:numId="4" w16cid:durableId="2105689746">
    <w:abstractNumId w:val="16"/>
  </w:num>
  <w:num w:numId="5" w16cid:durableId="1170826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18"/>
  </w:num>
  <w:num w:numId="8" w16cid:durableId="1666779944">
    <w:abstractNumId w:val="6"/>
  </w:num>
  <w:num w:numId="9" w16cid:durableId="741490307">
    <w:abstractNumId w:val="8"/>
  </w:num>
  <w:num w:numId="10" w16cid:durableId="378288156">
    <w:abstractNumId w:val="26"/>
  </w:num>
  <w:num w:numId="11" w16cid:durableId="1664505739">
    <w:abstractNumId w:val="21"/>
  </w:num>
  <w:num w:numId="12" w16cid:durableId="367069443">
    <w:abstractNumId w:val="4"/>
  </w:num>
  <w:num w:numId="13" w16cid:durableId="95638641">
    <w:abstractNumId w:val="27"/>
  </w:num>
  <w:num w:numId="14" w16cid:durableId="278101306">
    <w:abstractNumId w:val="13"/>
  </w:num>
  <w:num w:numId="15" w16cid:durableId="387732365">
    <w:abstractNumId w:val="17"/>
  </w:num>
  <w:num w:numId="16" w16cid:durableId="1013528228">
    <w:abstractNumId w:val="9"/>
  </w:num>
  <w:num w:numId="17" w16cid:durableId="982197181">
    <w:abstractNumId w:val="0"/>
  </w:num>
  <w:num w:numId="18" w16cid:durableId="5432945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2"/>
  </w:num>
  <w:num w:numId="20" w16cid:durableId="157696641">
    <w:abstractNumId w:val="15"/>
  </w:num>
  <w:num w:numId="21" w16cid:durableId="1383990746">
    <w:abstractNumId w:val="11"/>
  </w:num>
  <w:num w:numId="22" w16cid:durableId="1567063374">
    <w:abstractNumId w:val="14"/>
  </w:num>
  <w:num w:numId="23" w16cid:durableId="1716544669">
    <w:abstractNumId w:val="29"/>
  </w:num>
  <w:num w:numId="24" w16cid:durableId="1925413431">
    <w:abstractNumId w:val="3"/>
  </w:num>
  <w:num w:numId="25" w16cid:durableId="2128307339">
    <w:abstractNumId w:val="24"/>
  </w:num>
  <w:num w:numId="26" w16cid:durableId="869999672">
    <w:abstractNumId w:val="23"/>
  </w:num>
  <w:num w:numId="27" w16cid:durableId="93595278">
    <w:abstractNumId w:val="20"/>
  </w:num>
  <w:num w:numId="28" w16cid:durableId="865338423">
    <w:abstractNumId w:val="19"/>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28"/>
  </w:num>
  <w:num w:numId="31" w16cid:durableId="1890334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1BAF"/>
    <w:rsid w:val="0002751E"/>
    <w:rsid w:val="0003142F"/>
    <w:rsid w:val="00032C10"/>
    <w:rsid w:val="00034AF4"/>
    <w:rsid w:val="00050BB4"/>
    <w:rsid w:val="0005532E"/>
    <w:rsid w:val="00056DFE"/>
    <w:rsid w:val="00061A42"/>
    <w:rsid w:val="000659D4"/>
    <w:rsid w:val="00072B1A"/>
    <w:rsid w:val="000771AC"/>
    <w:rsid w:val="000806DC"/>
    <w:rsid w:val="00084A6F"/>
    <w:rsid w:val="00091415"/>
    <w:rsid w:val="00094527"/>
    <w:rsid w:val="000A303F"/>
    <w:rsid w:val="000A5B00"/>
    <w:rsid w:val="000B017A"/>
    <w:rsid w:val="000C0212"/>
    <w:rsid w:val="000C440D"/>
    <w:rsid w:val="000C5659"/>
    <w:rsid w:val="000D20F1"/>
    <w:rsid w:val="000E0541"/>
    <w:rsid w:val="000E0DE8"/>
    <w:rsid w:val="000E1ED2"/>
    <w:rsid w:val="000E7082"/>
    <w:rsid w:val="000F024C"/>
    <w:rsid w:val="000F7281"/>
    <w:rsid w:val="00102928"/>
    <w:rsid w:val="00105EC4"/>
    <w:rsid w:val="001105C7"/>
    <w:rsid w:val="0011676B"/>
    <w:rsid w:val="00116EA0"/>
    <w:rsid w:val="00117725"/>
    <w:rsid w:val="00120DFC"/>
    <w:rsid w:val="001260F9"/>
    <w:rsid w:val="00126989"/>
    <w:rsid w:val="001424AD"/>
    <w:rsid w:val="001462BE"/>
    <w:rsid w:val="00150190"/>
    <w:rsid w:val="00151326"/>
    <w:rsid w:val="00160D48"/>
    <w:rsid w:val="00162C90"/>
    <w:rsid w:val="001638E7"/>
    <w:rsid w:val="001655FA"/>
    <w:rsid w:val="00171E36"/>
    <w:rsid w:val="0017244F"/>
    <w:rsid w:val="001824E1"/>
    <w:rsid w:val="001837F3"/>
    <w:rsid w:val="00184006"/>
    <w:rsid w:val="001A3960"/>
    <w:rsid w:val="001B1E35"/>
    <w:rsid w:val="001B5296"/>
    <w:rsid w:val="001C4679"/>
    <w:rsid w:val="001C46B9"/>
    <w:rsid w:val="001D04F7"/>
    <w:rsid w:val="001D0C1E"/>
    <w:rsid w:val="001D2771"/>
    <w:rsid w:val="002005E3"/>
    <w:rsid w:val="00206F74"/>
    <w:rsid w:val="002101AC"/>
    <w:rsid w:val="0021668C"/>
    <w:rsid w:val="00216F5A"/>
    <w:rsid w:val="002230FD"/>
    <w:rsid w:val="0022491A"/>
    <w:rsid w:val="0023470B"/>
    <w:rsid w:val="00241CA9"/>
    <w:rsid w:val="0024207E"/>
    <w:rsid w:val="0024388D"/>
    <w:rsid w:val="00244A98"/>
    <w:rsid w:val="00251706"/>
    <w:rsid w:val="0025233F"/>
    <w:rsid w:val="00260857"/>
    <w:rsid w:val="00261D50"/>
    <w:rsid w:val="002638C0"/>
    <w:rsid w:val="00263D76"/>
    <w:rsid w:val="002648DC"/>
    <w:rsid w:val="00270F53"/>
    <w:rsid w:val="00273626"/>
    <w:rsid w:val="00284445"/>
    <w:rsid w:val="00285AE5"/>
    <w:rsid w:val="002922C1"/>
    <w:rsid w:val="002954E5"/>
    <w:rsid w:val="00296C2C"/>
    <w:rsid w:val="002A4329"/>
    <w:rsid w:val="002A4757"/>
    <w:rsid w:val="002A4845"/>
    <w:rsid w:val="002B0395"/>
    <w:rsid w:val="002B2710"/>
    <w:rsid w:val="002B36C7"/>
    <w:rsid w:val="002B3E92"/>
    <w:rsid w:val="002C713C"/>
    <w:rsid w:val="002D1644"/>
    <w:rsid w:val="002D2389"/>
    <w:rsid w:val="002D419C"/>
    <w:rsid w:val="002E4640"/>
    <w:rsid w:val="002E5CAA"/>
    <w:rsid w:val="002E622E"/>
    <w:rsid w:val="002E728D"/>
    <w:rsid w:val="002F54DB"/>
    <w:rsid w:val="002F71A5"/>
    <w:rsid w:val="003003E9"/>
    <w:rsid w:val="00302EDB"/>
    <w:rsid w:val="003159CB"/>
    <w:rsid w:val="003263DD"/>
    <w:rsid w:val="00331071"/>
    <w:rsid w:val="00337820"/>
    <w:rsid w:val="00341C5C"/>
    <w:rsid w:val="003420E0"/>
    <w:rsid w:val="00351BB6"/>
    <w:rsid w:val="00361930"/>
    <w:rsid w:val="00366437"/>
    <w:rsid w:val="00367194"/>
    <w:rsid w:val="00375EB7"/>
    <w:rsid w:val="00390D80"/>
    <w:rsid w:val="00391918"/>
    <w:rsid w:val="00395AB4"/>
    <w:rsid w:val="003964FF"/>
    <w:rsid w:val="003A09F0"/>
    <w:rsid w:val="003A128F"/>
    <w:rsid w:val="003A58E6"/>
    <w:rsid w:val="003B1B4E"/>
    <w:rsid w:val="003B3D74"/>
    <w:rsid w:val="003B4CF3"/>
    <w:rsid w:val="003B73F3"/>
    <w:rsid w:val="003C0F9F"/>
    <w:rsid w:val="003C4CCA"/>
    <w:rsid w:val="003D1541"/>
    <w:rsid w:val="003D1BD4"/>
    <w:rsid w:val="003D4672"/>
    <w:rsid w:val="003D5BE1"/>
    <w:rsid w:val="00414084"/>
    <w:rsid w:val="00414DE8"/>
    <w:rsid w:val="00415DAA"/>
    <w:rsid w:val="00427616"/>
    <w:rsid w:val="00431AAC"/>
    <w:rsid w:val="00432538"/>
    <w:rsid w:val="0043429D"/>
    <w:rsid w:val="0044070F"/>
    <w:rsid w:val="004414F6"/>
    <w:rsid w:val="00445ED7"/>
    <w:rsid w:val="00446BF0"/>
    <w:rsid w:val="00446CEA"/>
    <w:rsid w:val="004501D3"/>
    <w:rsid w:val="004506E0"/>
    <w:rsid w:val="00453FE4"/>
    <w:rsid w:val="00455632"/>
    <w:rsid w:val="00455D20"/>
    <w:rsid w:val="0046194B"/>
    <w:rsid w:val="004724F6"/>
    <w:rsid w:val="00474AD0"/>
    <w:rsid w:val="004756F7"/>
    <w:rsid w:val="00475959"/>
    <w:rsid w:val="00477F41"/>
    <w:rsid w:val="0048391D"/>
    <w:rsid w:val="00486EBA"/>
    <w:rsid w:val="00495B1E"/>
    <w:rsid w:val="004960DF"/>
    <w:rsid w:val="0049675A"/>
    <w:rsid w:val="004A5CAF"/>
    <w:rsid w:val="004A5E9D"/>
    <w:rsid w:val="004A6E68"/>
    <w:rsid w:val="004B18B5"/>
    <w:rsid w:val="004B41CE"/>
    <w:rsid w:val="004B5AAA"/>
    <w:rsid w:val="004B713E"/>
    <w:rsid w:val="004C5547"/>
    <w:rsid w:val="004C58D6"/>
    <w:rsid w:val="004C77F2"/>
    <w:rsid w:val="004C7B39"/>
    <w:rsid w:val="004D0B67"/>
    <w:rsid w:val="004D17BF"/>
    <w:rsid w:val="004D5EE4"/>
    <w:rsid w:val="004E1094"/>
    <w:rsid w:val="004E2E6A"/>
    <w:rsid w:val="004E313D"/>
    <w:rsid w:val="004E38D7"/>
    <w:rsid w:val="004F2AB5"/>
    <w:rsid w:val="005002F6"/>
    <w:rsid w:val="00500D00"/>
    <w:rsid w:val="0050178F"/>
    <w:rsid w:val="0050613C"/>
    <w:rsid w:val="00506D3A"/>
    <w:rsid w:val="00510B40"/>
    <w:rsid w:val="00510F67"/>
    <w:rsid w:val="0051309C"/>
    <w:rsid w:val="0051470C"/>
    <w:rsid w:val="00522E1D"/>
    <w:rsid w:val="00530F1F"/>
    <w:rsid w:val="00537233"/>
    <w:rsid w:val="0053734E"/>
    <w:rsid w:val="005429A1"/>
    <w:rsid w:val="005565D3"/>
    <w:rsid w:val="00556C6A"/>
    <w:rsid w:val="00556C75"/>
    <w:rsid w:val="00560B59"/>
    <w:rsid w:val="00561287"/>
    <w:rsid w:val="0056318E"/>
    <w:rsid w:val="00564E24"/>
    <w:rsid w:val="005711B4"/>
    <w:rsid w:val="00572EE5"/>
    <w:rsid w:val="00573600"/>
    <w:rsid w:val="0057625B"/>
    <w:rsid w:val="005853C1"/>
    <w:rsid w:val="005869E6"/>
    <w:rsid w:val="00593FA4"/>
    <w:rsid w:val="005A094F"/>
    <w:rsid w:val="005A0B8C"/>
    <w:rsid w:val="005A12ED"/>
    <w:rsid w:val="005A2EE5"/>
    <w:rsid w:val="005A3746"/>
    <w:rsid w:val="005A374E"/>
    <w:rsid w:val="005A4A8A"/>
    <w:rsid w:val="005A64AD"/>
    <w:rsid w:val="005A65F2"/>
    <w:rsid w:val="005A7268"/>
    <w:rsid w:val="005B40A5"/>
    <w:rsid w:val="005C6910"/>
    <w:rsid w:val="005C797F"/>
    <w:rsid w:val="005D030C"/>
    <w:rsid w:val="005D4CD2"/>
    <w:rsid w:val="005E250F"/>
    <w:rsid w:val="005E5439"/>
    <w:rsid w:val="005F4AE7"/>
    <w:rsid w:val="00605604"/>
    <w:rsid w:val="006076AB"/>
    <w:rsid w:val="006117AF"/>
    <w:rsid w:val="006123F2"/>
    <w:rsid w:val="006174A4"/>
    <w:rsid w:val="00620EB1"/>
    <w:rsid w:val="00633E7C"/>
    <w:rsid w:val="00635611"/>
    <w:rsid w:val="00635CB7"/>
    <w:rsid w:val="00640718"/>
    <w:rsid w:val="00640AC5"/>
    <w:rsid w:val="00641D88"/>
    <w:rsid w:val="00642380"/>
    <w:rsid w:val="006449F2"/>
    <w:rsid w:val="006500A6"/>
    <w:rsid w:val="0065532D"/>
    <w:rsid w:val="00660BFD"/>
    <w:rsid w:val="006621B3"/>
    <w:rsid w:val="00662A43"/>
    <w:rsid w:val="006C2A9B"/>
    <w:rsid w:val="006C3BC8"/>
    <w:rsid w:val="006C48FE"/>
    <w:rsid w:val="006C7B9F"/>
    <w:rsid w:val="006D13A7"/>
    <w:rsid w:val="006D7C3C"/>
    <w:rsid w:val="006E28EE"/>
    <w:rsid w:val="006F7469"/>
    <w:rsid w:val="006F7A3B"/>
    <w:rsid w:val="00704C4C"/>
    <w:rsid w:val="007054D5"/>
    <w:rsid w:val="00713736"/>
    <w:rsid w:val="00722AFD"/>
    <w:rsid w:val="00723813"/>
    <w:rsid w:val="0073058F"/>
    <w:rsid w:val="00735520"/>
    <w:rsid w:val="007373FF"/>
    <w:rsid w:val="00737968"/>
    <w:rsid w:val="007402E2"/>
    <w:rsid w:val="00746271"/>
    <w:rsid w:val="00755046"/>
    <w:rsid w:val="00757F53"/>
    <w:rsid w:val="00767BA8"/>
    <w:rsid w:val="0077078A"/>
    <w:rsid w:val="00772A40"/>
    <w:rsid w:val="007730CA"/>
    <w:rsid w:val="0078312C"/>
    <w:rsid w:val="00783EE4"/>
    <w:rsid w:val="007A4416"/>
    <w:rsid w:val="007B4D56"/>
    <w:rsid w:val="007B686D"/>
    <w:rsid w:val="007C151A"/>
    <w:rsid w:val="007C3BD5"/>
    <w:rsid w:val="007D2663"/>
    <w:rsid w:val="007E0722"/>
    <w:rsid w:val="007F0DD2"/>
    <w:rsid w:val="007F1CE4"/>
    <w:rsid w:val="007F7FCE"/>
    <w:rsid w:val="00801EB5"/>
    <w:rsid w:val="00804E8E"/>
    <w:rsid w:val="00807CF9"/>
    <w:rsid w:val="008152E5"/>
    <w:rsid w:val="00815B57"/>
    <w:rsid w:val="0084624B"/>
    <w:rsid w:val="0085779B"/>
    <w:rsid w:val="0086564D"/>
    <w:rsid w:val="0088429D"/>
    <w:rsid w:val="008847FB"/>
    <w:rsid w:val="00887D22"/>
    <w:rsid w:val="00890C1A"/>
    <w:rsid w:val="008973AC"/>
    <w:rsid w:val="008A1594"/>
    <w:rsid w:val="008A1CA9"/>
    <w:rsid w:val="008A36D9"/>
    <w:rsid w:val="008A4F25"/>
    <w:rsid w:val="008A73B3"/>
    <w:rsid w:val="008B0014"/>
    <w:rsid w:val="008B500F"/>
    <w:rsid w:val="008B69A3"/>
    <w:rsid w:val="008B7D6C"/>
    <w:rsid w:val="008C066E"/>
    <w:rsid w:val="008C2115"/>
    <w:rsid w:val="008C4E57"/>
    <w:rsid w:val="008C7B27"/>
    <w:rsid w:val="008D19B4"/>
    <w:rsid w:val="008D1E8E"/>
    <w:rsid w:val="008D5F66"/>
    <w:rsid w:val="008E1DB3"/>
    <w:rsid w:val="008E23D1"/>
    <w:rsid w:val="008E5731"/>
    <w:rsid w:val="008E6642"/>
    <w:rsid w:val="008F006B"/>
    <w:rsid w:val="008F2DA4"/>
    <w:rsid w:val="008F3397"/>
    <w:rsid w:val="008F7051"/>
    <w:rsid w:val="0090063E"/>
    <w:rsid w:val="00902991"/>
    <w:rsid w:val="00914FA4"/>
    <w:rsid w:val="00917997"/>
    <w:rsid w:val="00920736"/>
    <w:rsid w:val="0092148B"/>
    <w:rsid w:val="009251CB"/>
    <w:rsid w:val="009306D6"/>
    <w:rsid w:val="009353FA"/>
    <w:rsid w:val="009369C5"/>
    <w:rsid w:val="00941A7F"/>
    <w:rsid w:val="0095164A"/>
    <w:rsid w:val="00952D35"/>
    <w:rsid w:val="0095359D"/>
    <w:rsid w:val="00954C6A"/>
    <w:rsid w:val="0095773B"/>
    <w:rsid w:val="00957D78"/>
    <w:rsid w:val="00961A0B"/>
    <w:rsid w:val="00963EDD"/>
    <w:rsid w:val="009677AD"/>
    <w:rsid w:val="00974F8F"/>
    <w:rsid w:val="0098674B"/>
    <w:rsid w:val="00996E61"/>
    <w:rsid w:val="0099789F"/>
    <w:rsid w:val="009B3DB4"/>
    <w:rsid w:val="009B43FA"/>
    <w:rsid w:val="009C0CD6"/>
    <w:rsid w:val="009C4C1F"/>
    <w:rsid w:val="009C4FFD"/>
    <w:rsid w:val="009C7890"/>
    <w:rsid w:val="009C7F3C"/>
    <w:rsid w:val="009C7F64"/>
    <w:rsid w:val="009D087E"/>
    <w:rsid w:val="009D50BC"/>
    <w:rsid w:val="009D7744"/>
    <w:rsid w:val="009E0402"/>
    <w:rsid w:val="009F5B31"/>
    <w:rsid w:val="00A0543B"/>
    <w:rsid w:val="00A0743C"/>
    <w:rsid w:val="00A16EF6"/>
    <w:rsid w:val="00A177D8"/>
    <w:rsid w:val="00A1784F"/>
    <w:rsid w:val="00A240D6"/>
    <w:rsid w:val="00A254AA"/>
    <w:rsid w:val="00A3141F"/>
    <w:rsid w:val="00A343E5"/>
    <w:rsid w:val="00A40B6D"/>
    <w:rsid w:val="00A559B8"/>
    <w:rsid w:val="00A57DE9"/>
    <w:rsid w:val="00A60C3D"/>
    <w:rsid w:val="00A63948"/>
    <w:rsid w:val="00A63B62"/>
    <w:rsid w:val="00A70152"/>
    <w:rsid w:val="00A7711B"/>
    <w:rsid w:val="00A94D1C"/>
    <w:rsid w:val="00AA0638"/>
    <w:rsid w:val="00AA1CBD"/>
    <w:rsid w:val="00AA5B70"/>
    <w:rsid w:val="00AA6183"/>
    <w:rsid w:val="00AB5772"/>
    <w:rsid w:val="00AB5DAC"/>
    <w:rsid w:val="00AB73DD"/>
    <w:rsid w:val="00AC7E4D"/>
    <w:rsid w:val="00AD2D4E"/>
    <w:rsid w:val="00AD5C75"/>
    <w:rsid w:val="00AD756F"/>
    <w:rsid w:val="00AD77BB"/>
    <w:rsid w:val="00AE644F"/>
    <w:rsid w:val="00B055EB"/>
    <w:rsid w:val="00B07CBA"/>
    <w:rsid w:val="00B1027A"/>
    <w:rsid w:val="00B30483"/>
    <w:rsid w:val="00B32491"/>
    <w:rsid w:val="00B32DA1"/>
    <w:rsid w:val="00B41DF6"/>
    <w:rsid w:val="00B43B2E"/>
    <w:rsid w:val="00B451F1"/>
    <w:rsid w:val="00B5066B"/>
    <w:rsid w:val="00B543F0"/>
    <w:rsid w:val="00B551D4"/>
    <w:rsid w:val="00B574D3"/>
    <w:rsid w:val="00B57F94"/>
    <w:rsid w:val="00B7052E"/>
    <w:rsid w:val="00B70583"/>
    <w:rsid w:val="00B72BCD"/>
    <w:rsid w:val="00B8028C"/>
    <w:rsid w:val="00B8416B"/>
    <w:rsid w:val="00BA0CDE"/>
    <w:rsid w:val="00BA2923"/>
    <w:rsid w:val="00BA394B"/>
    <w:rsid w:val="00BA7F99"/>
    <w:rsid w:val="00BB03C7"/>
    <w:rsid w:val="00BB0838"/>
    <w:rsid w:val="00BB7310"/>
    <w:rsid w:val="00BD0388"/>
    <w:rsid w:val="00BD3D27"/>
    <w:rsid w:val="00BD7E5E"/>
    <w:rsid w:val="00BF616F"/>
    <w:rsid w:val="00C01279"/>
    <w:rsid w:val="00C04144"/>
    <w:rsid w:val="00C071F7"/>
    <w:rsid w:val="00C1413C"/>
    <w:rsid w:val="00C150DA"/>
    <w:rsid w:val="00C15687"/>
    <w:rsid w:val="00C22EB9"/>
    <w:rsid w:val="00C23FF9"/>
    <w:rsid w:val="00C24FA3"/>
    <w:rsid w:val="00C262A2"/>
    <w:rsid w:val="00C32F0A"/>
    <w:rsid w:val="00C340BF"/>
    <w:rsid w:val="00C370A0"/>
    <w:rsid w:val="00C51B91"/>
    <w:rsid w:val="00C52C41"/>
    <w:rsid w:val="00C536D8"/>
    <w:rsid w:val="00C66999"/>
    <w:rsid w:val="00C66B5C"/>
    <w:rsid w:val="00C70567"/>
    <w:rsid w:val="00C76813"/>
    <w:rsid w:val="00C76FB0"/>
    <w:rsid w:val="00C81422"/>
    <w:rsid w:val="00C8396F"/>
    <w:rsid w:val="00C91E1C"/>
    <w:rsid w:val="00C95C5B"/>
    <w:rsid w:val="00C96686"/>
    <w:rsid w:val="00CA00AD"/>
    <w:rsid w:val="00CA13BB"/>
    <w:rsid w:val="00CA4C6A"/>
    <w:rsid w:val="00CB40E6"/>
    <w:rsid w:val="00CB61BC"/>
    <w:rsid w:val="00CC0081"/>
    <w:rsid w:val="00CC4F43"/>
    <w:rsid w:val="00CC73BF"/>
    <w:rsid w:val="00CD14B8"/>
    <w:rsid w:val="00CE0D5D"/>
    <w:rsid w:val="00CF7D61"/>
    <w:rsid w:val="00D11E3C"/>
    <w:rsid w:val="00D12CE7"/>
    <w:rsid w:val="00D14EC7"/>
    <w:rsid w:val="00D2359B"/>
    <w:rsid w:val="00D245A7"/>
    <w:rsid w:val="00D2543A"/>
    <w:rsid w:val="00D2673B"/>
    <w:rsid w:val="00D41E16"/>
    <w:rsid w:val="00D465A4"/>
    <w:rsid w:val="00D47210"/>
    <w:rsid w:val="00D51451"/>
    <w:rsid w:val="00D623C0"/>
    <w:rsid w:val="00D63D09"/>
    <w:rsid w:val="00D70CA0"/>
    <w:rsid w:val="00D71855"/>
    <w:rsid w:val="00D72958"/>
    <w:rsid w:val="00D73541"/>
    <w:rsid w:val="00D82FFA"/>
    <w:rsid w:val="00D84A69"/>
    <w:rsid w:val="00D91CD9"/>
    <w:rsid w:val="00D92492"/>
    <w:rsid w:val="00D92E81"/>
    <w:rsid w:val="00D96F94"/>
    <w:rsid w:val="00DB151F"/>
    <w:rsid w:val="00DB1826"/>
    <w:rsid w:val="00DB2F83"/>
    <w:rsid w:val="00DB65DD"/>
    <w:rsid w:val="00DC0AFA"/>
    <w:rsid w:val="00DC14BA"/>
    <w:rsid w:val="00DE3E72"/>
    <w:rsid w:val="00DE7B3A"/>
    <w:rsid w:val="00E02CEC"/>
    <w:rsid w:val="00E10B02"/>
    <w:rsid w:val="00E10B7F"/>
    <w:rsid w:val="00E172F4"/>
    <w:rsid w:val="00E21654"/>
    <w:rsid w:val="00E32C5D"/>
    <w:rsid w:val="00E45D88"/>
    <w:rsid w:val="00E45E49"/>
    <w:rsid w:val="00E60C73"/>
    <w:rsid w:val="00E71573"/>
    <w:rsid w:val="00E829AA"/>
    <w:rsid w:val="00E84F9B"/>
    <w:rsid w:val="00EB1AFE"/>
    <w:rsid w:val="00EB7C53"/>
    <w:rsid w:val="00EC35C8"/>
    <w:rsid w:val="00EC726A"/>
    <w:rsid w:val="00ED4CAD"/>
    <w:rsid w:val="00ED5247"/>
    <w:rsid w:val="00EE2B77"/>
    <w:rsid w:val="00EE4946"/>
    <w:rsid w:val="00EE5016"/>
    <w:rsid w:val="00EF083C"/>
    <w:rsid w:val="00EF316B"/>
    <w:rsid w:val="00EF338F"/>
    <w:rsid w:val="00EF370C"/>
    <w:rsid w:val="00F003FF"/>
    <w:rsid w:val="00F00577"/>
    <w:rsid w:val="00F00C76"/>
    <w:rsid w:val="00F0691C"/>
    <w:rsid w:val="00F06A75"/>
    <w:rsid w:val="00F06FEA"/>
    <w:rsid w:val="00F16DC8"/>
    <w:rsid w:val="00F1765F"/>
    <w:rsid w:val="00F214EC"/>
    <w:rsid w:val="00F24417"/>
    <w:rsid w:val="00F31980"/>
    <w:rsid w:val="00F37FD7"/>
    <w:rsid w:val="00F45CAA"/>
    <w:rsid w:val="00F57264"/>
    <w:rsid w:val="00F630DE"/>
    <w:rsid w:val="00F65936"/>
    <w:rsid w:val="00F70940"/>
    <w:rsid w:val="00F819E2"/>
    <w:rsid w:val="00F8238C"/>
    <w:rsid w:val="00F87336"/>
    <w:rsid w:val="00F8789F"/>
    <w:rsid w:val="00F94CC9"/>
    <w:rsid w:val="00F97862"/>
    <w:rsid w:val="00FA1B03"/>
    <w:rsid w:val="00FA65BB"/>
    <w:rsid w:val="00FB2740"/>
    <w:rsid w:val="00FB2F49"/>
    <w:rsid w:val="00FB3628"/>
    <w:rsid w:val="00FB3FCE"/>
    <w:rsid w:val="00FC0BAD"/>
    <w:rsid w:val="00FC3D7A"/>
    <w:rsid w:val="00FC7024"/>
    <w:rsid w:val="00FE0873"/>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97918703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705669868">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ccas.osu.edu/curriculum/syllabus-elements" TargetMode="External"/><Relationship Id="rId5" Type="http://schemas.openxmlformats.org/officeDocument/2006/relationships/numbering" Target="numbering.xml"/><Relationship Id="rId10" Type="http://schemas.openxmlformats.org/officeDocument/2006/relationships/hyperlink" Target="https://asccas.osu.edu/curriculum/syllabus-elements" TargetMode="External"/><Relationship Id="rId4" Type="http://schemas.openxmlformats.org/officeDocument/2006/relationships/customXml" Target="../customXml/item4.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3.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dcterms:created xsi:type="dcterms:W3CDTF">2022-11-14T13:02:00Z</dcterms:created>
  <dcterms:modified xsi:type="dcterms:W3CDTF">2022-11-14T13:02:00Z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